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86C89" w14:textId="37F72552" w:rsidR="008115C0" w:rsidRDefault="008115C0" w:rsidP="008115C0">
      <w:pPr>
        <w:pStyle w:val="Heading2"/>
      </w:pPr>
      <w:r>
        <w:t xml:space="preserve">Supplementary </w:t>
      </w:r>
      <w:r w:rsidR="00445DB8">
        <w:t xml:space="preserve">Figure </w:t>
      </w:r>
      <w:r w:rsidR="00651864">
        <w:t>1</w:t>
      </w:r>
      <w:r w:rsidR="001604D9">
        <w:t>1</w:t>
      </w:r>
      <w:r w:rsidR="002542AF">
        <w:t xml:space="preserve"> </w:t>
      </w:r>
      <w:r>
        <w:t xml:space="preserve">- </w:t>
      </w:r>
      <w:r w:rsidR="007E556B">
        <w:t>S</w:t>
      </w:r>
      <w:r w:rsidR="007E556B" w:rsidRPr="00993320">
        <w:t xml:space="preserve">ubstrates and products profiles during </w:t>
      </w:r>
      <w:r w:rsidR="002542AF" w:rsidRPr="009F72DE">
        <w:t xml:space="preserve">aerobic batch cultivation in bioreactors of </w:t>
      </w:r>
      <w:r w:rsidR="007E556B" w:rsidRPr="0056296D">
        <w:t>IMF41, IMF42 and IMF48</w:t>
      </w:r>
      <w:r w:rsidR="002542AF">
        <w:t xml:space="preserve">. </w:t>
      </w:r>
    </w:p>
    <w:p w14:paraId="48DD4815" w14:textId="706A85B5" w:rsidR="00D429F2" w:rsidRPr="008115C0" w:rsidRDefault="004821C5" w:rsidP="008115C0">
      <w:pPr>
        <w:jc w:val="both"/>
        <w:rPr>
          <w:rFonts w:cstheme="majorBidi"/>
        </w:rPr>
      </w:pPr>
      <w:r w:rsidRPr="008115C0">
        <w:rPr>
          <w:b/>
        </w:rPr>
        <w:t>A)</w:t>
      </w:r>
      <w:r>
        <w:t xml:space="preserve"> </w:t>
      </w:r>
      <w:r w:rsidR="002542AF">
        <w:t>IMF41</w:t>
      </w:r>
      <w:r w:rsidR="00FD2E91">
        <w:t xml:space="preserve"> (Cir, 1x </w:t>
      </w:r>
      <w:r w:rsidR="00FD2E91">
        <w:rPr>
          <w:i/>
        </w:rPr>
        <w:t>coAtCHS3</w:t>
      </w:r>
      <w:r w:rsidR="00FD2E91">
        <w:t>)</w:t>
      </w:r>
      <w:r w:rsidR="007E556B">
        <w:t xml:space="preserve">, </w:t>
      </w:r>
      <w:r w:rsidRPr="008115C0">
        <w:rPr>
          <w:b/>
        </w:rPr>
        <w:t>B)</w:t>
      </w:r>
      <w:r>
        <w:t xml:space="preserve"> </w:t>
      </w:r>
      <w:r w:rsidR="002542AF">
        <w:t xml:space="preserve">IMF42 </w:t>
      </w:r>
      <w:r w:rsidR="00FD2E91">
        <w:t xml:space="preserve">(Lin, 1x </w:t>
      </w:r>
      <w:r w:rsidR="00FD2E91">
        <w:rPr>
          <w:i/>
        </w:rPr>
        <w:t>coAtCHS3</w:t>
      </w:r>
      <w:r w:rsidR="00FD2E91">
        <w:t xml:space="preserve">), </w:t>
      </w:r>
      <w:r w:rsidR="007E556B">
        <w:t xml:space="preserve">and </w:t>
      </w:r>
      <w:r w:rsidRPr="008115C0">
        <w:rPr>
          <w:b/>
        </w:rPr>
        <w:t>C)</w:t>
      </w:r>
      <w:r>
        <w:t xml:space="preserve"> </w:t>
      </w:r>
      <w:r w:rsidR="007E556B">
        <w:t xml:space="preserve">IMF48 </w:t>
      </w:r>
      <w:r w:rsidR="00FD2E91">
        <w:t xml:space="preserve">(Lin, 9x </w:t>
      </w:r>
      <w:r w:rsidR="00FD2E91">
        <w:rPr>
          <w:i/>
        </w:rPr>
        <w:t>coAtCHS3, coAtANS</w:t>
      </w:r>
      <w:r w:rsidR="00FD2E91">
        <w:t xml:space="preserve">), </w:t>
      </w:r>
      <w:r w:rsidR="007C2E85">
        <w:t xml:space="preserve">were </w:t>
      </w:r>
      <w:r w:rsidR="002542AF">
        <w:t xml:space="preserve">grown </w:t>
      </w:r>
      <w:r w:rsidR="00D429F2">
        <w:t>at 30</w:t>
      </w:r>
      <w:r w:rsidR="00D429F2" w:rsidRPr="00D429F2">
        <w:t>°</w:t>
      </w:r>
      <w:r w:rsidR="00D429F2">
        <w:t xml:space="preserve">C </w:t>
      </w:r>
      <w:r w:rsidR="002542AF">
        <w:t xml:space="preserve">in aerobic batch cultures in bioreactors, in chemically defined medium with </w:t>
      </w:r>
      <w:r w:rsidR="00D429F2">
        <w:t xml:space="preserve">20 g </w:t>
      </w:r>
      <w:r w:rsidR="00D429F2" w:rsidRPr="00D429F2">
        <w:t>L</w:t>
      </w:r>
      <w:r w:rsidR="00D429F2" w:rsidRPr="007106BC">
        <w:rPr>
          <w:vertAlign w:val="superscript"/>
        </w:rPr>
        <w:t>-</w:t>
      </w:r>
      <w:r w:rsidR="00D429F2">
        <w:rPr>
          <w:vertAlign w:val="superscript"/>
        </w:rPr>
        <w:t xml:space="preserve">1 </w:t>
      </w:r>
      <w:r w:rsidR="002542AF" w:rsidRPr="00D429F2">
        <w:t xml:space="preserve">glucose </w:t>
      </w:r>
      <w:r w:rsidR="002542AF">
        <w:t xml:space="preserve">as sole carbon source (SMD). Biological duplicates were performed </w:t>
      </w:r>
      <w:r w:rsidR="007C2E85">
        <w:t>and are shown</w:t>
      </w:r>
      <w:r w:rsidR="00D429F2">
        <w:t xml:space="preserve"> in two columns</w:t>
      </w:r>
      <w:r w:rsidR="00567875">
        <w:t xml:space="preserve"> as #1 and #2</w:t>
      </w:r>
      <w:r w:rsidR="007C2E85">
        <w:t>.</w:t>
      </w:r>
      <w:r w:rsidR="002542AF">
        <w:t xml:space="preserve">  </w:t>
      </w:r>
    </w:p>
    <w:p w14:paraId="160609B2" w14:textId="7AC3CB27" w:rsidR="00D429F2" w:rsidRDefault="00D429F2" w:rsidP="002542A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Row 1) </w:t>
      </w:r>
      <w:r w:rsidR="002542AF" w:rsidRPr="00A03915">
        <w:rPr>
          <w:rFonts w:ascii="Arial" w:eastAsia="STIXGeneral-Regular" w:hAnsi="Arial" w:cs="Arial"/>
        </w:rPr>
        <w:t>■</w:t>
      </w:r>
      <w:r w:rsidR="002542AF" w:rsidRPr="00A03915">
        <w:rPr>
          <w:rFonts w:eastAsia="STIXGeneral-Regular" w:cstheme="minorHAnsi"/>
        </w:rPr>
        <w:t xml:space="preserve"> </w:t>
      </w:r>
      <w:r w:rsidR="002542AF">
        <w:rPr>
          <w:rFonts w:eastAsia="STIXGeneral-Regular" w:cstheme="minorHAnsi"/>
        </w:rPr>
        <w:t>CDW ( g L</w:t>
      </w:r>
      <w:r w:rsidR="002542AF">
        <w:rPr>
          <w:rFonts w:eastAsia="STIXGeneral-Regular" w:cstheme="minorHAnsi"/>
          <w:vertAlign w:val="superscript"/>
        </w:rPr>
        <w:t>-1</w:t>
      </w:r>
      <w:r w:rsidR="002542AF">
        <w:rPr>
          <w:rFonts w:eastAsia="STIXGeneral-Regular" w:cstheme="minorHAnsi"/>
        </w:rPr>
        <w:t>),</w:t>
      </w:r>
      <w:r w:rsidR="002542AF" w:rsidRPr="004A6C31">
        <w:rPr>
          <w:rFonts w:cstheme="minorHAnsi"/>
          <w:color w:val="0000FF"/>
        </w:rPr>
        <w:t xml:space="preserve"> </w:t>
      </w:r>
      <w:r w:rsidR="002542AF" w:rsidRPr="00A03915">
        <w:rPr>
          <w:rFonts w:cstheme="minorHAnsi"/>
        </w:rPr>
        <w:t xml:space="preserve">○ </w:t>
      </w:r>
      <w:r w:rsidR="002542AF">
        <w:rPr>
          <w:rFonts w:cstheme="minorHAnsi"/>
        </w:rPr>
        <w:t>G</w:t>
      </w:r>
      <w:r w:rsidR="002542AF" w:rsidRPr="00A03915">
        <w:rPr>
          <w:rFonts w:cstheme="minorHAnsi"/>
        </w:rPr>
        <w:t>lucose</w:t>
      </w:r>
      <w:r w:rsidR="007106BC">
        <w:rPr>
          <w:rFonts w:cstheme="minorHAnsi"/>
        </w:rPr>
        <w:t xml:space="preserve"> (mM),</w:t>
      </w:r>
      <w:r w:rsidR="002542AF" w:rsidRPr="00A03915">
        <w:rPr>
          <w:rFonts w:cstheme="minorHAnsi"/>
        </w:rPr>
        <w:t xml:space="preserve"> </w:t>
      </w:r>
      <w:r w:rsidR="002542AF" w:rsidRPr="00A03915">
        <w:rPr>
          <w:rFonts w:cstheme="minorHAnsi"/>
          <w:color w:val="00B050"/>
        </w:rPr>
        <w:t>●</w:t>
      </w:r>
      <w:r w:rsidR="002542AF" w:rsidRPr="00A03915">
        <w:rPr>
          <w:rFonts w:cstheme="minorHAnsi"/>
        </w:rPr>
        <w:t xml:space="preserve"> </w:t>
      </w:r>
      <w:r w:rsidR="002542AF">
        <w:rPr>
          <w:rFonts w:cstheme="minorHAnsi"/>
        </w:rPr>
        <w:t>EtOH</w:t>
      </w:r>
      <w:r w:rsidR="007106BC">
        <w:rPr>
          <w:rFonts w:cstheme="minorHAnsi"/>
        </w:rPr>
        <w:t xml:space="preserve"> (mM)</w:t>
      </w:r>
      <w:r w:rsidR="002542AF">
        <w:rPr>
          <w:rFonts w:cstheme="minorHAnsi"/>
        </w:rPr>
        <w:t>,</w:t>
      </w:r>
      <w:r w:rsidR="002542AF" w:rsidRPr="00A03915">
        <w:rPr>
          <w:rFonts w:ascii="CharisSIL" w:eastAsia="CharisSIL" w:cs="CharisSIL"/>
          <w:sz w:val="14"/>
          <w:szCs w:val="14"/>
        </w:rPr>
        <w:t xml:space="preserve"> </w:t>
      </w:r>
      <w:r w:rsidR="002542AF" w:rsidRPr="004A6C31">
        <w:rPr>
          <w:rFonts w:cstheme="minorHAnsi"/>
          <w:color w:val="0000FF"/>
        </w:rPr>
        <w:sym w:font="Wingdings 3" w:char="F082"/>
      </w:r>
      <w:r w:rsidR="002542AF">
        <w:rPr>
          <w:rFonts w:cstheme="minorHAnsi"/>
          <w:color w:val="0000FF"/>
        </w:rPr>
        <w:t xml:space="preserve"> </w:t>
      </w:r>
      <w:r w:rsidR="002542AF" w:rsidRPr="004A6C31">
        <w:rPr>
          <w:rFonts w:cstheme="minorHAnsi"/>
          <w:color w:val="000000" w:themeColor="text1"/>
        </w:rPr>
        <w:t>PYR</w:t>
      </w:r>
      <w:r w:rsidR="007106BC">
        <w:rPr>
          <w:rFonts w:cstheme="minorHAnsi"/>
          <w:color w:val="000000" w:themeColor="text1"/>
        </w:rPr>
        <w:t xml:space="preserve"> </w:t>
      </w:r>
      <w:r w:rsidR="007106BC">
        <w:rPr>
          <w:rFonts w:cstheme="minorHAnsi"/>
        </w:rPr>
        <w:t>(mM)</w:t>
      </w:r>
      <w:r w:rsidR="002542AF">
        <w:rPr>
          <w:rFonts w:cstheme="minorHAnsi"/>
          <w:color w:val="000000" w:themeColor="text1"/>
        </w:rPr>
        <w:t>,</w:t>
      </w:r>
      <w:r w:rsidR="002542AF">
        <w:rPr>
          <w:rFonts w:eastAsia="STIXGeneral-Regular" w:cstheme="minorHAnsi"/>
        </w:rPr>
        <w:t xml:space="preserve"> </w:t>
      </w:r>
      <w:r w:rsidR="00E35C2E" w:rsidRPr="00E35C2E">
        <w:rPr>
          <w:rFonts w:ascii="Cambria Math" w:hAnsi="Cambria Math" w:cs="Cambria Math"/>
          <w:color w:val="FF0000"/>
        </w:rPr>
        <w:t>△</w:t>
      </w:r>
      <w:r w:rsidR="002542AF">
        <w:rPr>
          <w:rFonts w:cstheme="minorHAnsi"/>
        </w:rPr>
        <w:t xml:space="preserve"> Glyc</w:t>
      </w:r>
      <w:r>
        <w:rPr>
          <w:rFonts w:cstheme="minorHAnsi"/>
        </w:rPr>
        <w:t xml:space="preserve"> (mM)</w:t>
      </w:r>
    </w:p>
    <w:p w14:paraId="51054A60" w14:textId="5C0CBCB0" w:rsidR="00D429F2" w:rsidRDefault="00D429F2" w:rsidP="002542A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Row 2) </w:t>
      </w:r>
      <w:r w:rsidR="002542AF" w:rsidRPr="00E35C2E">
        <w:rPr>
          <w:rFonts w:ascii="Arial" w:eastAsia="STIXGeneral-Regular" w:hAnsi="Arial" w:cs="Arial"/>
          <w:color w:val="0070C0"/>
        </w:rPr>
        <w:t>■</w:t>
      </w:r>
      <w:r w:rsidR="002542AF" w:rsidRPr="00701946">
        <w:rPr>
          <w:rFonts w:eastAsia="STIXGeneral-Regular" w:cstheme="minorHAnsi"/>
          <w:color w:val="0070C0"/>
        </w:rPr>
        <w:t xml:space="preserve"> </w:t>
      </w:r>
      <w:r w:rsidR="002542AF">
        <w:rPr>
          <w:rFonts w:eastAsia="STIXGeneral-Regular" w:cstheme="minorHAnsi"/>
        </w:rPr>
        <w:t>PPY</w:t>
      </w:r>
      <w:r w:rsidR="007106BC">
        <w:rPr>
          <w:rFonts w:eastAsia="STIXGeneral-Regular" w:cstheme="minorHAnsi"/>
        </w:rPr>
        <w:t xml:space="preserve"> </w:t>
      </w:r>
      <w:r w:rsidR="007106BC">
        <w:rPr>
          <w:rFonts w:cstheme="minorHAnsi"/>
        </w:rPr>
        <w:t>(mM)</w:t>
      </w:r>
      <w:r w:rsidR="002542AF">
        <w:rPr>
          <w:rFonts w:eastAsia="STIXGeneral-Regular" w:cstheme="minorHAnsi"/>
        </w:rPr>
        <w:t>,</w:t>
      </w:r>
      <w:r w:rsidR="002542AF" w:rsidRPr="00701946">
        <w:rPr>
          <w:rFonts w:cstheme="minorHAnsi"/>
          <w:color w:val="FF0000"/>
        </w:rPr>
        <w:t xml:space="preserve"> </w:t>
      </w:r>
      <w:r w:rsidR="002542AF" w:rsidRPr="00E35C2E">
        <w:rPr>
          <w:rFonts w:cstheme="minorHAnsi"/>
          <w:color w:val="7F7F7F" w:themeColor="text1" w:themeTint="80"/>
        </w:rPr>
        <w:sym w:font="Wingdings 3" w:char="F081"/>
      </w:r>
      <w:r w:rsidR="002542AF">
        <w:rPr>
          <w:rFonts w:cstheme="minorHAnsi"/>
          <w:color w:val="000000" w:themeColor="text1"/>
        </w:rPr>
        <w:t xml:space="preserve"> COUM</w:t>
      </w:r>
      <w:r w:rsidR="007106BC">
        <w:rPr>
          <w:rFonts w:cstheme="minorHAnsi"/>
          <w:color w:val="000000" w:themeColor="text1"/>
        </w:rPr>
        <w:t xml:space="preserve"> </w:t>
      </w:r>
      <w:r w:rsidR="007106BC">
        <w:rPr>
          <w:rFonts w:cstheme="minorHAnsi"/>
        </w:rPr>
        <w:t>(mM)</w:t>
      </w:r>
      <w:r w:rsidR="002542AF">
        <w:rPr>
          <w:rFonts w:cstheme="minorHAnsi"/>
          <w:color w:val="000000" w:themeColor="text1"/>
        </w:rPr>
        <w:t xml:space="preserve">, </w:t>
      </w:r>
      <w:r w:rsidR="002542AF" w:rsidRPr="00E35C2E">
        <w:rPr>
          <w:rFonts w:cstheme="minorHAnsi"/>
          <w:color w:val="9CC2E5" w:themeColor="accent1" w:themeTint="99"/>
        </w:rPr>
        <w:t>●</w:t>
      </w:r>
      <w:r w:rsidR="002542AF">
        <w:rPr>
          <w:rFonts w:cstheme="minorHAnsi"/>
          <w:color w:val="C00000"/>
        </w:rPr>
        <w:t xml:space="preserve"> </w:t>
      </w:r>
      <w:r w:rsidR="002542AF">
        <w:rPr>
          <w:rFonts w:cstheme="minorHAnsi"/>
        </w:rPr>
        <w:t>Phlor</w:t>
      </w:r>
      <w:r w:rsidR="007106BC">
        <w:rPr>
          <w:rFonts w:cstheme="minorHAnsi"/>
        </w:rPr>
        <w:t xml:space="preserve"> (mM)</w:t>
      </w:r>
      <w:r w:rsidR="002542AF">
        <w:rPr>
          <w:rFonts w:cstheme="minorHAnsi"/>
        </w:rPr>
        <w:t xml:space="preserve">, </w:t>
      </w:r>
      <w:r w:rsidR="00E35C2E">
        <w:rPr>
          <w:rFonts w:cstheme="minorHAnsi"/>
        </w:rPr>
        <w:t xml:space="preserve"> </w:t>
      </w:r>
      <w:r w:rsidR="00E35C2E" w:rsidRPr="00E35C2E">
        <w:rPr>
          <w:rFonts w:cstheme="minorHAnsi"/>
          <w:color w:val="00B050"/>
        </w:rPr>
        <w:sym w:font="Wingdings 3" w:char="F082"/>
      </w:r>
      <w:r w:rsidR="00E35C2E" w:rsidRPr="00701946">
        <w:rPr>
          <w:rFonts w:cstheme="minorHAnsi"/>
          <w:i/>
        </w:rPr>
        <w:t xml:space="preserve"> </w:t>
      </w:r>
      <w:r w:rsidR="00E35C2E" w:rsidRPr="00A03915">
        <w:rPr>
          <w:rFonts w:cstheme="minorHAnsi"/>
          <w:i/>
        </w:rPr>
        <w:t>p</w:t>
      </w:r>
      <w:r w:rsidR="00E35C2E">
        <w:rPr>
          <w:rFonts w:cstheme="minorHAnsi"/>
        </w:rPr>
        <w:t xml:space="preserve">OH2PE </w:t>
      </w:r>
      <w:r>
        <w:rPr>
          <w:rFonts w:cstheme="minorHAnsi"/>
        </w:rPr>
        <w:t>(mM)</w:t>
      </w:r>
    </w:p>
    <w:p w14:paraId="787E0FE5" w14:textId="0921BE14" w:rsidR="00077196" w:rsidRPr="00701946" w:rsidRDefault="00D429F2" w:rsidP="002542A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Row 3) </w:t>
      </w:r>
      <w:r w:rsidRPr="00D429F2">
        <w:rPr>
          <w:rFonts w:ascii="Arial" w:eastAsia="STIXGeneral-Regular" w:hAnsi="Arial" w:cs="Arial"/>
          <w:color w:val="FF00FF"/>
        </w:rPr>
        <w:t>■</w:t>
      </w:r>
      <w:r w:rsidR="00E35C2E" w:rsidRPr="00D429F2">
        <w:rPr>
          <w:rFonts w:cstheme="minorHAnsi"/>
          <w:color w:val="FF00FF"/>
        </w:rPr>
        <w:t xml:space="preserve"> </w:t>
      </w:r>
      <w:r>
        <w:rPr>
          <w:rFonts w:cstheme="minorHAnsi"/>
        </w:rPr>
        <w:t>DHK</w:t>
      </w:r>
      <w:r w:rsidR="007106BC">
        <w:rPr>
          <w:rFonts w:cstheme="minorHAnsi"/>
        </w:rPr>
        <w:t xml:space="preserve"> (mM)</w:t>
      </w:r>
      <w:r>
        <w:rPr>
          <w:rFonts w:cstheme="minorHAnsi"/>
        </w:rPr>
        <w:t xml:space="preserve">, </w:t>
      </w:r>
      <w:r w:rsidRPr="00D429F2">
        <w:rPr>
          <w:rFonts w:cstheme="minorHAnsi"/>
          <w:color w:val="C00000"/>
        </w:rPr>
        <w:sym w:font="Wingdings 3" w:char="F081"/>
      </w:r>
      <w:r>
        <w:rPr>
          <w:rFonts w:cstheme="minorHAnsi"/>
          <w:color w:val="7F7F7F" w:themeColor="text1" w:themeTint="80"/>
        </w:rPr>
        <w:t xml:space="preserve"> </w:t>
      </w:r>
      <w:r w:rsidRPr="00D429F2">
        <w:rPr>
          <w:rFonts w:cstheme="minorHAnsi"/>
          <w:color w:val="000000" w:themeColor="text1"/>
        </w:rPr>
        <w:t>PEL</w:t>
      </w:r>
      <w:r w:rsidR="007106BC">
        <w:rPr>
          <w:rFonts w:cstheme="minorHAnsi"/>
          <w:color w:val="000000" w:themeColor="text1"/>
        </w:rPr>
        <w:t xml:space="preserve"> </w:t>
      </w:r>
      <w:r w:rsidR="007106BC">
        <w:rPr>
          <w:rFonts w:cstheme="minorHAnsi"/>
        </w:rPr>
        <w:t>(mM)</w:t>
      </w:r>
      <w:r w:rsidRPr="00D429F2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</w:t>
      </w:r>
      <w:r w:rsidRPr="00D429F2">
        <w:rPr>
          <w:rFonts w:ascii="Segoe UI Symbol" w:hAnsi="Segoe UI Symbol" w:cs="Segoe UI Symbol"/>
          <w:color w:val="3F6228"/>
        </w:rPr>
        <w:t>⯀</w:t>
      </w:r>
      <w:r w:rsidRPr="00D429F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KEA</w:t>
      </w:r>
      <w:r w:rsidR="007106BC">
        <w:rPr>
          <w:rFonts w:cstheme="minorHAnsi"/>
          <w:color w:val="000000" w:themeColor="text1"/>
        </w:rPr>
        <w:t xml:space="preserve"> </w:t>
      </w:r>
      <w:r w:rsidR="007106BC">
        <w:rPr>
          <w:rFonts w:cstheme="minorHAnsi"/>
        </w:rPr>
        <w:t>(mM)</w:t>
      </w:r>
      <w:r>
        <w:rPr>
          <w:rFonts w:cstheme="minorHAnsi"/>
          <w:color w:val="000000" w:themeColor="text1"/>
        </w:rPr>
        <w:t xml:space="preserve"> </w:t>
      </w:r>
      <w:r w:rsidRPr="007106BC">
        <w:rPr>
          <w:rFonts w:cstheme="minorHAnsi"/>
          <w:b/>
          <w:color w:val="002060"/>
          <w:sz w:val="24"/>
        </w:rPr>
        <w:t>○</w:t>
      </w:r>
      <w:r w:rsidRPr="007106BC">
        <w:rPr>
          <w:rFonts w:cstheme="minorHAnsi"/>
          <w:color w:val="002060"/>
        </w:rPr>
        <w:t xml:space="preserve"> </w:t>
      </w:r>
      <w:r>
        <w:rPr>
          <w:rFonts w:cstheme="minorHAnsi"/>
        </w:rPr>
        <w:t>K3G (mM)</w:t>
      </w:r>
      <w:r w:rsidRPr="00D429F2">
        <w:rPr>
          <w:rFonts w:cstheme="minorHAnsi"/>
          <w:color w:val="000000" w:themeColor="text1"/>
        </w:rPr>
        <w:sym w:font="Wingdings 3" w:char="F082"/>
      </w:r>
      <w:r>
        <w:rPr>
          <w:rFonts w:cstheme="minorHAnsi"/>
          <w:color w:val="0000FF"/>
        </w:rPr>
        <w:t xml:space="preserve"> </w:t>
      </w:r>
      <w:r w:rsidR="0098108E">
        <w:t>P</w:t>
      </w:r>
      <w:r w:rsidR="009F60BE" w:rsidRPr="00C80306">
        <w:t>3G</w:t>
      </w:r>
      <w:r>
        <w:rPr>
          <w:rFonts w:cstheme="minorHAnsi"/>
          <w:color w:val="000000" w:themeColor="text1"/>
        </w:rPr>
        <w:t xml:space="preserve"> </w:t>
      </w:r>
      <w:r>
        <w:rPr>
          <w:rFonts w:cstheme="minorHAnsi"/>
        </w:rPr>
        <w:t>(µM)</w:t>
      </w:r>
      <w:r w:rsidRPr="00D429F2">
        <w:rPr>
          <w:rFonts w:cstheme="minorHAnsi"/>
          <w:color w:val="000000" w:themeColor="text1"/>
        </w:rPr>
        <w:t xml:space="preserve"> </w:t>
      </w:r>
    </w:p>
    <w:p w14:paraId="1717A3A8" w14:textId="6ECA3DC8" w:rsidR="002542AF" w:rsidRDefault="00E35C2E" w:rsidP="002542AF">
      <w:r>
        <w:t xml:space="preserve"> </w:t>
      </w:r>
    </w:p>
    <w:p w14:paraId="00EE1BEF" w14:textId="5EFE8F02" w:rsidR="002542AF" w:rsidRDefault="004821C5" w:rsidP="002542AF">
      <w:r>
        <w:rPr>
          <w:noProof/>
          <w:lang w:val="fr-FR" w:eastAsia="fr-FR"/>
        </w:rPr>
        <w:drawing>
          <wp:inline distT="0" distB="0" distL="0" distR="0" wp14:anchorId="66C131B1" wp14:editId="3D630E8B">
            <wp:extent cx="5721539" cy="5022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F4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932" cy="50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42AF">
        <w:br w:type="page"/>
      </w:r>
    </w:p>
    <w:p w14:paraId="3B617D9D" w14:textId="73E23D31" w:rsidR="004821C5" w:rsidRDefault="004821C5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noProof/>
          <w:lang w:val="fr-FR" w:eastAsia="fr-FR"/>
        </w:rPr>
        <w:lastRenderedPageBreak/>
        <w:drawing>
          <wp:inline distT="0" distB="0" distL="0" distR="0" wp14:anchorId="49528234" wp14:editId="12FAF4E8">
            <wp:extent cx="6396733" cy="553085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F4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5416" cy="553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32DF8742" w14:textId="663975C4" w:rsidR="007828EE" w:rsidRPr="007828EE" w:rsidRDefault="004821C5" w:rsidP="002D4554">
      <w:r>
        <w:rPr>
          <w:noProof/>
          <w:lang w:val="fr-FR" w:eastAsia="fr-FR"/>
        </w:rPr>
        <w:lastRenderedPageBreak/>
        <w:drawing>
          <wp:inline distT="0" distB="0" distL="0" distR="0" wp14:anchorId="45370DC4" wp14:editId="378933DD">
            <wp:extent cx="5680894" cy="49022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F4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462" cy="491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28EE" w:rsidRPr="007828E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0CEF7" w14:textId="77777777" w:rsidR="003852D9" w:rsidRDefault="003852D9" w:rsidP="00761906">
      <w:pPr>
        <w:spacing w:after="0" w:line="240" w:lineRule="auto"/>
      </w:pPr>
      <w:r>
        <w:separator/>
      </w:r>
    </w:p>
  </w:endnote>
  <w:endnote w:type="continuationSeparator" w:id="0">
    <w:p w14:paraId="726863AB" w14:textId="77777777" w:rsidR="003852D9" w:rsidRDefault="003852D9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General-Regular">
    <w:altName w:val="Malgun Gothic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CharisSIL">
    <w:altName w:val="Microsoft YaHei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063B80BF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5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EA343" w14:textId="77777777" w:rsidR="003852D9" w:rsidRDefault="003852D9" w:rsidP="00761906">
      <w:pPr>
        <w:spacing w:after="0" w:line="240" w:lineRule="auto"/>
      </w:pPr>
      <w:r>
        <w:separator/>
      </w:r>
    </w:p>
  </w:footnote>
  <w:footnote w:type="continuationSeparator" w:id="0">
    <w:p w14:paraId="6BD999F6" w14:textId="77777777" w:rsidR="003852D9" w:rsidRDefault="003852D9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4554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852D9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91EF9-35F3-4A46-99ED-62649A47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2021-11-22T14:05:00Z</dcterms:created>
  <dcterms:modified xsi:type="dcterms:W3CDTF">2021-11-22T14:05:00Z</dcterms:modified>
</cp:coreProperties>
</file>